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B5" w:rsidRPr="00724CB5" w:rsidRDefault="00724CB5" w:rsidP="00724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1/2021</w:t>
      </w: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 ZEBRANIA CZŁONKÓW RADY OSIEDLA PIASKI</w:t>
      </w: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 dnia 29 czerwca 2021 r.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724CB5" w:rsidRPr="00724CB5" w:rsidRDefault="00724CB5" w:rsidP="00724C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724CB5" w:rsidRPr="00724CB5" w:rsidRDefault="00724CB5" w:rsidP="00724C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724CB5" w:rsidRPr="00724CB5" w:rsidRDefault="00724CB5" w:rsidP="00724C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724CB5" w:rsidRPr="00724CB5" w:rsidRDefault="00724CB5" w:rsidP="00724C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</w:t>
      </w:r>
      <w:bookmarkStart w:id="0" w:name="_GoBack"/>
      <w:bookmarkEnd w:id="0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ów rady osiedlowej. Spotkanie po wielu miesiącach obostrzeń odbyło się w trybie stacjonarnym.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zapoznał Radę z najważniejszymi wydarzeniami ostatnich miesięcy: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 br. z zadań  gminnych zaplanowano do realizacji budowę miejsc postojowych przy ul. </w:t>
      </w:r>
      <w:proofErr w:type="spellStart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przebudowę fragmentu ul. </w:t>
      </w:r>
      <w:proofErr w:type="spellStart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, remonty w zabudowie wielorodzinnej przy ul. Kościuszki; trwa opracowywanie dokumentacji projektowej dla budowy boiska o sztucznej nawierzchni przy ul. Kościuszki;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początkiem czerwca br. rozpoczęła się budowa parkingu przy Dworcu PKP, </w:t>
      </w:r>
      <w:proofErr w:type="spellStart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planownay</w:t>
      </w:r>
      <w:proofErr w:type="spellEnd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zakończenia – 28 października br.;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 czerwcu br. odbyły się oględziny dębu przy ul. Kilińskiego celem sprawdzenia stanu drzewa – drzewo nie podjęło wegetacji i po uzyskaniu zgody zostanie wycięte;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zakończyły się prace nad aktualizacją i montażem nowego planu osiedla;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 rejonie siłowni zewnętrznych w ramach gminnej akcji „Trzebinia po stronie natury” stanął domek dla owadów;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na bieżąco realizowane są zadania związane z utrzymaniem zieleni gminnej i wzdłuż drogi powiatowej, czystości placów zabaw, ulic i chodników, opróżnianiem koszy, przycinaniem gałęzi wzdłuż dróg i znaków; naprawiono elementy progu zwalniającego przy ul. Kilińskiego, odnowiono znaki poziome na drogach, miejsca postojowe dla osób z niepełnosprawnością itd.;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spraw porządkowych jest na bieżąco realizowanych na wniosek przewodniczącego rady i mieszkańców;</w:t>
      </w:r>
    </w:p>
    <w:p w:rsidR="00724CB5" w:rsidRPr="00724CB5" w:rsidRDefault="00724CB5" w:rsidP="00724C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od marca br. w ramach prac społecznie-użytecznych na terenie Osiedla Piaski prace porządkowe wykonuje jedna osoba (cykliczne sprzątanie ulic, zbieranie śmieci, prace interwencyjne). Prace potrwają do końca października br.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zapoznała się z pismem GG.GGN.6845.1.99.2021 w sprawie zaopiniowania zamiaru dzierżawy działki gminnej przy ul. </w:t>
      </w:r>
      <w:proofErr w:type="spellStart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Trzebini. Opinia pozytywna zostanie skierowana do Wydziału odrębnym pismem.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Z czerwcowego zebrania Rada Osiedla przekazuje następujące wnioski: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zaprojektowania i budowy oświetlenia wiaduktu w ciągu ul. Słowackiego w Trzebini;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zamontowania lustra w rejonie posesji ul. Słowackiego 56 celem poprawy widoczności dla kierowców wyjeżdzających z ul. Słowackiego 47, 47 B – drogi wzdłuż budynków wielorodzinnych;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zapadniętej studzienki kanalizacji przy ul. Słowackiego 56;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zabezpieczenia komina przy ul. </w:t>
      </w:r>
      <w:proofErr w:type="spellStart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 ze względu na odpadające betonowe elementy konstrukcyjne;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odbudowy lub zabezpieczenia fragmentu muru cmentarza żydowskiego przy ul. Słowackiego w Trzebini;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dotyczącej stanu prawnego i własnościowego cmentarza żydowskiego przy ul. Słowackiego w Trzebini wraz z informacją dot. bieżącego utrzymania, koszenia i konserwacji;</w:t>
      </w:r>
    </w:p>
    <w:p w:rsidR="00724CB5" w:rsidRPr="00724CB5" w:rsidRDefault="00724CB5" w:rsidP="00724C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odchwaszczenia poboczy przy ul. Korczaka w Trzebini.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pisma GG.GGN.6845.1.99.2021</w:t>
      </w:r>
    </w:p>
    <w:p w:rsidR="00724CB5" w:rsidRPr="00724CB5" w:rsidRDefault="00724CB5" w:rsidP="00724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odpowiedzi na pismo GG.GGN.6845.1.99.2021, w związku z możliwością wyrażenia opinii w sprawie dzierżawy działki 1212/4 </w:t>
      </w:r>
      <w:proofErr w:type="spellStart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stanowiącej własność Gminy Trzebinia, Rada Osiedla Piaski </w:t>
      </w:r>
      <w:r w:rsidRPr="00724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opiniuje pozytywnie wniosek</w:t>
      </w:r>
      <w:r w:rsidRPr="00724CB5">
        <w:rPr>
          <w:rFonts w:ascii="Times New Roman" w:eastAsia="Times New Roman" w:hAnsi="Times New Roman" w:cs="Times New Roman"/>
          <w:sz w:val="24"/>
          <w:szCs w:val="24"/>
          <w:lang w:eastAsia="pl-PL"/>
        </w:rPr>
        <w:t> skierowany do Wydziału Geodezji i Gospodarki Nieruchomościami.</w:t>
      </w:r>
    </w:p>
    <w:p w:rsidR="00317E93" w:rsidRPr="00724CB5" w:rsidRDefault="00317E93" w:rsidP="00724CB5"/>
    <w:sectPr w:rsidR="00317E93" w:rsidRPr="0072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FF"/>
    <w:multiLevelType w:val="multilevel"/>
    <w:tmpl w:val="7A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20910"/>
    <w:multiLevelType w:val="multilevel"/>
    <w:tmpl w:val="CD9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B51EA"/>
    <w:multiLevelType w:val="multilevel"/>
    <w:tmpl w:val="983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51671"/>
    <w:multiLevelType w:val="multilevel"/>
    <w:tmpl w:val="66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C7803"/>
    <w:multiLevelType w:val="multilevel"/>
    <w:tmpl w:val="B96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7568E"/>
    <w:multiLevelType w:val="multilevel"/>
    <w:tmpl w:val="BD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5D689D"/>
    <w:multiLevelType w:val="multilevel"/>
    <w:tmpl w:val="4126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E7720"/>
    <w:multiLevelType w:val="multilevel"/>
    <w:tmpl w:val="902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65261"/>
    <w:multiLevelType w:val="multilevel"/>
    <w:tmpl w:val="2CA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1523EC"/>
    <w:multiLevelType w:val="multilevel"/>
    <w:tmpl w:val="B4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125E7"/>
    <w:multiLevelType w:val="multilevel"/>
    <w:tmpl w:val="9A9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31"/>
  </w:num>
  <w:num w:numId="5">
    <w:abstractNumId w:val="36"/>
  </w:num>
  <w:num w:numId="6">
    <w:abstractNumId w:val="5"/>
  </w:num>
  <w:num w:numId="7">
    <w:abstractNumId w:val="2"/>
  </w:num>
  <w:num w:numId="8">
    <w:abstractNumId w:val="29"/>
  </w:num>
  <w:num w:numId="9">
    <w:abstractNumId w:val="17"/>
  </w:num>
  <w:num w:numId="10">
    <w:abstractNumId w:val="35"/>
  </w:num>
  <w:num w:numId="11">
    <w:abstractNumId w:val="6"/>
  </w:num>
  <w:num w:numId="12">
    <w:abstractNumId w:val="11"/>
  </w:num>
  <w:num w:numId="13">
    <w:abstractNumId w:val="26"/>
  </w:num>
  <w:num w:numId="14">
    <w:abstractNumId w:val="8"/>
  </w:num>
  <w:num w:numId="15">
    <w:abstractNumId w:val="3"/>
  </w:num>
  <w:num w:numId="16">
    <w:abstractNumId w:val="15"/>
  </w:num>
  <w:num w:numId="17">
    <w:abstractNumId w:val="18"/>
  </w:num>
  <w:num w:numId="18">
    <w:abstractNumId w:val="24"/>
  </w:num>
  <w:num w:numId="19">
    <w:abstractNumId w:val="12"/>
  </w:num>
  <w:num w:numId="20">
    <w:abstractNumId w:val="7"/>
  </w:num>
  <w:num w:numId="21">
    <w:abstractNumId w:val="1"/>
  </w:num>
  <w:num w:numId="22">
    <w:abstractNumId w:val="13"/>
  </w:num>
  <w:num w:numId="23">
    <w:abstractNumId w:val="14"/>
  </w:num>
  <w:num w:numId="24">
    <w:abstractNumId w:val="16"/>
  </w:num>
  <w:num w:numId="25">
    <w:abstractNumId w:val="4"/>
  </w:num>
  <w:num w:numId="26">
    <w:abstractNumId w:val="37"/>
  </w:num>
  <w:num w:numId="27">
    <w:abstractNumId w:val="30"/>
  </w:num>
  <w:num w:numId="28">
    <w:abstractNumId w:val="33"/>
  </w:num>
  <w:num w:numId="29">
    <w:abstractNumId w:val="0"/>
  </w:num>
  <w:num w:numId="30">
    <w:abstractNumId w:val="32"/>
  </w:num>
  <w:num w:numId="31">
    <w:abstractNumId w:val="22"/>
  </w:num>
  <w:num w:numId="32">
    <w:abstractNumId w:val="34"/>
  </w:num>
  <w:num w:numId="33">
    <w:abstractNumId w:val="23"/>
  </w:num>
  <w:num w:numId="34">
    <w:abstractNumId w:val="25"/>
  </w:num>
  <w:num w:numId="35">
    <w:abstractNumId w:val="10"/>
  </w:num>
  <w:num w:numId="36">
    <w:abstractNumId w:val="27"/>
  </w:num>
  <w:num w:numId="37">
    <w:abstractNumId w:val="28"/>
  </w:num>
  <w:num w:numId="3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585755"/>
    <w:rsid w:val="0059582E"/>
    <w:rsid w:val="00640840"/>
    <w:rsid w:val="00724CB5"/>
    <w:rsid w:val="00745C82"/>
    <w:rsid w:val="008861CB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2024-11-27T14:59:00Z</dcterms:created>
  <dcterms:modified xsi:type="dcterms:W3CDTF">2024-11-27T14:59:00Z</dcterms:modified>
</cp:coreProperties>
</file>