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58" w:rsidRPr="00C56E58" w:rsidRDefault="00C56E58" w:rsidP="00C56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3/2017</w:t>
      </w: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14 marca 2017 r.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lutego 2017 r.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przychodzące: AUTO-GAZ; Wydział Geodezji i Gospodarki Nieruchomościami.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pawilonu usługowo-handlowego przy ul. Kościuszki – propozycja przebudowy skrzyżowania ulic: Kościuszki i Harcerskiej.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C56E58" w:rsidRPr="00C56E58" w:rsidRDefault="00C56E58" w:rsidP="00C56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lutowego zebrania rady osiedlowej.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obecnością na zebraniu przedstawicieli ulicy Wolności, w tym wnioskodawców przedłużenia dzierżawy terenu na miejsca postojowe, spotkanie rozpoczęto od dyskusji w przedmiotowej sprawie (</w:t>
      </w:r>
      <w:r w:rsidRPr="00C56E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notatka jako załącznik do spotkania</w:t>
      </w: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 się I etap konsultacji związany z opracowaniem MPZP dla części Osiedla – projekt zostanie poddany ponownym konsultacjom na przełomie kwietnia i maja br.;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lutową interwencją mieszkańców końcowego odcinka ul. Szewskiej wystąpiono do UM o podjęcie doraźnych działań celem utwardzenia drogi i ograniczenia zalewania posesji, po wizji w terenie UM udzielił negatywnej odpowiedzi na zaproponowane rozwiązanie;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koniecznością posprzątania terenu gminnego przy ul. Słowackiego UM skierował osadzonych z Zakładu Karnego do wykonania w/w prac;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spotkanie z przedstawicielami 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napraw bieżących kanalizacji sanitarnej, tj. wyczyszczenia kanalizacji, wyregulowania zasuw wodnych – zadania są w trakcie realizacji i będą kontynuowane w okresie wiosennym;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odbyło się spotkanie z przedstawicielem UM celem określenia zakresu prac związanych z pielęgnacją drzew – zadanie będzie realizowane w okresie wiosennym, tj. do połowy kwietnia;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piątek 10 marca br. z rąk wojewody nasza Gmina otrzymała promesę, tj. dofinansowanie do przebudowy ul. Dworcowej na kwotę 2 736 961 zł;</w:t>
      </w:r>
    </w:p>
    <w:p w:rsidR="00C56E58" w:rsidRPr="00C56E58" w:rsidRDefault="00C56E58" w:rsidP="00C56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pielęgnacją gminnej zieleni miejskiej na naszym Osiedlu zajmie się firma wyłoniona w drodze przetargu, tj. POL-KOM-TECH z Czernichowa.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zapoznano się z pismami przychodzącymi:</w:t>
      </w:r>
    </w:p>
    <w:p w:rsidR="00C56E58" w:rsidRPr="00C56E58" w:rsidRDefault="00C56E58" w:rsidP="00C56E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odczytano pismo firmy AUTO-GAZ odnośnie organizacji ruchu przy zjeździe z ul. Krakowskiej i 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Omówiono trwającą inwestycję obejmującą budowę galerii handlowej przy ul. Kościuszki. Rada Osiedla poparła koncepcję przebudowy ulic: Kościuszki i Harcerskiej (</w:t>
      </w:r>
      <w:r w:rsidRPr="00C56E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 odrębnym piśmie</w:t>
      </w: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toku dyskusji omówiono odpowiedzi na złożone wcześniej wnioski oraz złożono kolejne wnioski zapisane w protokole. Na tym protokół zakończono.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11 kwietnia 2017 r. o godz. 19 w siedzibie Rady przy ul. Kilińskiego.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Z marcowego zebrania Rada Osiedla przekazuje następujące wnioski:</w:t>
      </w:r>
    </w:p>
    <w:p w:rsidR="00C56E58" w:rsidRPr="00C56E58" w:rsidRDefault="00C56E58" w:rsidP="00C56E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deratyzacji terenów gminnych wzdłuż chodnika od ul. Krakowskiej w kierunku ul. Kilińskiego;</w:t>
      </w:r>
    </w:p>
    <w:p w:rsidR="00C56E58" w:rsidRPr="00C56E58" w:rsidRDefault="00C56E58" w:rsidP="00C56E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zapadnięć chodnika od ul. Krakowskiej w kierunku ul. Kilińskiego wokół studzienek kanalizacji;</w:t>
      </w:r>
    </w:p>
    <w:p w:rsidR="00C56E58" w:rsidRPr="00C56E58" w:rsidRDefault="00C56E58" w:rsidP="00C56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krzewów na Rondzie Solidarności ze względu na ograniczanie widoczności;</w:t>
      </w:r>
    </w:p>
    <w:p w:rsidR="00C56E58" w:rsidRPr="00C56E58" w:rsidRDefault="00C56E58" w:rsidP="00C56E5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wnioskuje o wystąpienie do właścicieli posesji ul. Słowackiego 3 z wnioskiem o zabezpieczenie lub rozbiórkę budynku ze względu na zagrożenie (od wielu lat budynek ulega degradacji, w ostatnim czasie z budynku zaczęły spadać kawałki muru).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56E58" w:rsidRPr="00C56E58" w:rsidRDefault="00C56E58" w:rsidP="00C56E5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14 marca 2017 r.</w:t>
      </w:r>
    </w:p>
    <w:p w:rsidR="00C56E58" w:rsidRPr="00C56E58" w:rsidRDefault="00C56E58" w:rsidP="00C56E5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Notatka z dyskusji 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. pisma z Wydziału Geodezji i Gospodarki Nieruchomości.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6E58" w:rsidRPr="00C56E58" w:rsidRDefault="00C56E58" w:rsidP="00C56E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C56E58" w:rsidRPr="00C56E58" w:rsidRDefault="00C56E58" w:rsidP="00C56E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z przyjęcia stron w związku z pismem z dn. 8.03.17 (nr GG.GGN.6845.59.2017)</w:t>
      </w:r>
    </w:p>
    <w:p w:rsidR="00C56E58" w:rsidRPr="00C56E58" w:rsidRDefault="00C56E58" w:rsidP="00C5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Rada Osiedla „Piaski” na posiedzeniu w dn. 14 marca 2017 r. – w obecności przedstawicieli ulicy Wolności, w tym zarówno przedstawicieli wnioskodawców, jak i reprezentantów strony sąsiedzkiej – wysłuchała argumentów stron i przedstawia następujące wnioski ze spotkania:</w:t>
      </w:r>
    </w:p>
    <w:p w:rsidR="00C56E58" w:rsidRPr="00C56E58" w:rsidRDefault="00C56E58" w:rsidP="00C56E5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posesji ul. Wolności 10 negatywnie opiniują wniosek dot. przedłużenia umowy dzierżawy dot. części działki będącej własnością Gminy Trzebinia (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1254/11), wskazując na dość wąską drogę, utrudniony manewr związany z mijaniem samochodów, który istnieje po wydzierżawieniu terenu państwu Derwisz i chęć ogólnodostępnego charakteru tej części działki;</w:t>
      </w:r>
    </w:p>
    <w:p w:rsidR="00C56E58" w:rsidRPr="00C56E58" w:rsidRDefault="00C56E58" w:rsidP="00C56E5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z ul. Wolności 13 argumentują swój wniosek dot. przedłużenia umowy dzierżawy dot. części działki będącej własnością Gminy Trzebinia (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1254/11) koniecznością posiadania dodatkowych miejsc postojowych ze względu na częste korzystanie ze samochodów oraz argumentują, że w/w dzierżawa nie wpływa na blokowanie ruchu drogowego i pieszego, a blokowanie możliwości przedłużenia dzierżawy wynika czysto z animozji międzysąsiedzkich;</w:t>
      </w:r>
    </w:p>
    <w:p w:rsidR="00C56E58" w:rsidRPr="00C56E58" w:rsidRDefault="00C56E58" w:rsidP="00C56E5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osiedla w toku dyskusji zapytał oponentów dzierżawy, czy są zainteresowani dzierżawą połowy lub całości działki, którą dzierżawią obecnie państwo Derwisz – reprezentanci ul. Wolności 10 nie są zainteresowani dzierżawą, oczekują jednak, że w przypadkach doraźnych i sytuacjach wymuszonych przez życie (odwiedziny członków rodziny lub znajomych) będą mogli stawiać samochód na części dzierżawionej przez państwa Derwisz; jednocześnie wskazują, że część działki będącej własnością Gminy Trzebinia (</w:t>
      </w:r>
      <w:proofErr w:type="spellStart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1254/11) powinna być ogólnodostępna dla wszystkich i podtrzymują swoją negatywną opinię;</w:t>
      </w:r>
    </w:p>
    <w:p w:rsidR="00C56E58" w:rsidRPr="00C56E58" w:rsidRDefault="00C56E58" w:rsidP="00C56E5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przewodniczący rady osiedla zdecydował o miesięcznym wstrzymaniu się od wydania decyzji ze względu na złożony charakter sprawy i różność interesów stron</w:t>
      </w: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; zaproponował, że w przeciągu miesiąca przeprowadzi rozmowy z mieszkańcami ul. Wolności, przedyskutuje przedmiotowy wniosek w Urzędzie Miasta i na podstawie zebranych informacji powróci do tematu na kwietniowym posiedzeniu rady osiedla, tj. we wtorek 11 kwietnia 2017 roku o godz. 19 w siedzibie Rady przy ul. Kilińskiego;</w:t>
      </w:r>
    </w:p>
    <w:p w:rsidR="00C56E58" w:rsidRPr="00C56E58" w:rsidRDefault="00C56E58" w:rsidP="00C56E5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E58">
        <w:rPr>
          <w:rFonts w:ascii="Times New Roman" w:eastAsia="Times New Roman" w:hAnsi="Times New Roman" w:cs="Times New Roman"/>
          <w:sz w:val="24"/>
          <w:szCs w:val="24"/>
          <w:lang w:eastAsia="pl-PL"/>
        </w:rPr>
        <w:t>w załączeniu przekazuję krótką notatkę ze spotkania z argumentami stron.</w:t>
      </w:r>
    </w:p>
    <w:p w:rsidR="00317E93" w:rsidRPr="00C56E58" w:rsidRDefault="00317E93" w:rsidP="00C56E58">
      <w:bookmarkStart w:id="0" w:name="_GoBack"/>
      <w:bookmarkEnd w:id="0"/>
    </w:p>
    <w:sectPr w:rsidR="00317E93" w:rsidRPr="00C5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A1E"/>
    <w:multiLevelType w:val="multilevel"/>
    <w:tmpl w:val="E25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49C2"/>
    <w:multiLevelType w:val="multilevel"/>
    <w:tmpl w:val="CCC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8498D"/>
    <w:multiLevelType w:val="multilevel"/>
    <w:tmpl w:val="C2D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139A"/>
    <w:multiLevelType w:val="multilevel"/>
    <w:tmpl w:val="38B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76242"/>
    <w:multiLevelType w:val="multilevel"/>
    <w:tmpl w:val="89F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D5D0F"/>
    <w:multiLevelType w:val="multilevel"/>
    <w:tmpl w:val="A71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456F9"/>
    <w:multiLevelType w:val="multilevel"/>
    <w:tmpl w:val="95D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C3129"/>
    <w:multiLevelType w:val="multilevel"/>
    <w:tmpl w:val="39B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A47F4"/>
    <w:multiLevelType w:val="multilevel"/>
    <w:tmpl w:val="358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84520"/>
    <w:multiLevelType w:val="multilevel"/>
    <w:tmpl w:val="501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108D2"/>
    <w:multiLevelType w:val="multilevel"/>
    <w:tmpl w:val="194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05C1D"/>
    <w:multiLevelType w:val="multilevel"/>
    <w:tmpl w:val="088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6350B"/>
    <w:multiLevelType w:val="multilevel"/>
    <w:tmpl w:val="67D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B1F9D"/>
    <w:multiLevelType w:val="multilevel"/>
    <w:tmpl w:val="DD4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5276C"/>
    <w:multiLevelType w:val="multilevel"/>
    <w:tmpl w:val="20F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10A45"/>
    <w:multiLevelType w:val="multilevel"/>
    <w:tmpl w:val="548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046CF4"/>
    <w:multiLevelType w:val="multilevel"/>
    <w:tmpl w:val="48D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12357"/>
    <w:multiLevelType w:val="multilevel"/>
    <w:tmpl w:val="019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B25C8"/>
    <w:multiLevelType w:val="multilevel"/>
    <w:tmpl w:val="212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F4313"/>
    <w:multiLevelType w:val="multilevel"/>
    <w:tmpl w:val="DBBC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31F39"/>
    <w:multiLevelType w:val="multilevel"/>
    <w:tmpl w:val="F406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5211D"/>
    <w:multiLevelType w:val="multilevel"/>
    <w:tmpl w:val="325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F5007"/>
    <w:multiLevelType w:val="multilevel"/>
    <w:tmpl w:val="E9B6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6D5232"/>
    <w:multiLevelType w:val="multilevel"/>
    <w:tmpl w:val="1B9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2107B"/>
    <w:multiLevelType w:val="multilevel"/>
    <w:tmpl w:val="CFD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340DE"/>
    <w:multiLevelType w:val="multilevel"/>
    <w:tmpl w:val="880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718C4"/>
    <w:multiLevelType w:val="multilevel"/>
    <w:tmpl w:val="79B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33"/>
  </w:num>
  <w:num w:numId="5">
    <w:abstractNumId w:val="39"/>
  </w:num>
  <w:num w:numId="6">
    <w:abstractNumId w:val="4"/>
  </w:num>
  <w:num w:numId="7">
    <w:abstractNumId w:val="1"/>
  </w:num>
  <w:num w:numId="8">
    <w:abstractNumId w:val="29"/>
  </w:num>
  <w:num w:numId="9">
    <w:abstractNumId w:val="18"/>
  </w:num>
  <w:num w:numId="10">
    <w:abstractNumId w:val="37"/>
  </w:num>
  <w:num w:numId="11">
    <w:abstractNumId w:val="5"/>
  </w:num>
  <w:num w:numId="12">
    <w:abstractNumId w:val="12"/>
  </w:num>
  <w:num w:numId="13">
    <w:abstractNumId w:val="23"/>
  </w:num>
  <w:num w:numId="14">
    <w:abstractNumId w:val="7"/>
  </w:num>
  <w:num w:numId="15">
    <w:abstractNumId w:val="11"/>
  </w:num>
  <w:num w:numId="16">
    <w:abstractNumId w:val="28"/>
  </w:num>
  <w:num w:numId="17">
    <w:abstractNumId w:val="36"/>
  </w:num>
  <w:num w:numId="18">
    <w:abstractNumId w:val="14"/>
  </w:num>
  <w:num w:numId="19">
    <w:abstractNumId w:val="24"/>
  </w:num>
  <w:num w:numId="20">
    <w:abstractNumId w:val="27"/>
  </w:num>
  <w:num w:numId="21">
    <w:abstractNumId w:val="31"/>
  </w:num>
  <w:num w:numId="22">
    <w:abstractNumId w:val="40"/>
  </w:num>
  <w:num w:numId="23">
    <w:abstractNumId w:val="0"/>
  </w:num>
  <w:num w:numId="24">
    <w:abstractNumId w:val="13"/>
  </w:num>
  <w:num w:numId="25">
    <w:abstractNumId w:val="30"/>
  </w:num>
  <w:num w:numId="26">
    <w:abstractNumId w:val="22"/>
  </w:num>
  <w:num w:numId="27">
    <w:abstractNumId w:val="15"/>
  </w:num>
  <w:num w:numId="28">
    <w:abstractNumId w:val="8"/>
  </w:num>
  <w:num w:numId="29">
    <w:abstractNumId w:val="2"/>
  </w:num>
  <w:num w:numId="30">
    <w:abstractNumId w:val="25"/>
  </w:num>
  <w:num w:numId="31">
    <w:abstractNumId w:val="3"/>
  </w:num>
  <w:num w:numId="32">
    <w:abstractNumId w:val="6"/>
  </w:num>
  <w:num w:numId="33">
    <w:abstractNumId w:val="17"/>
  </w:num>
  <w:num w:numId="34">
    <w:abstractNumId w:val="32"/>
  </w:num>
  <w:num w:numId="35">
    <w:abstractNumId w:val="38"/>
  </w:num>
  <w:num w:numId="36">
    <w:abstractNumId w:val="26"/>
  </w:num>
  <w:num w:numId="37">
    <w:abstractNumId w:val="10"/>
  </w:num>
  <w:num w:numId="38">
    <w:abstractNumId w:val="35"/>
  </w:num>
  <w:num w:numId="39">
    <w:abstractNumId w:val="21"/>
  </w:num>
  <w:num w:numId="40">
    <w:abstractNumId w:val="34"/>
  </w:num>
  <w:num w:numId="4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8160D"/>
    <w:rsid w:val="0028411B"/>
    <w:rsid w:val="00317E93"/>
    <w:rsid w:val="00393AEC"/>
    <w:rsid w:val="004450FF"/>
    <w:rsid w:val="0048765A"/>
    <w:rsid w:val="0059582E"/>
    <w:rsid w:val="00640840"/>
    <w:rsid w:val="008F737F"/>
    <w:rsid w:val="00C56E5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2024-11-27T14:06:00Z</dcterms:created>
  <dcterms:modified xsi:type="dcterms:W3CDTF">2024-11-27T14:06:00Z</dcterms:modified>
</cp:coreProperties>
</file>